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  <w:smallCaps/>
        </w:rPr>
        <w:t>๕</w:t>
      </w:r>
      <w:r>
        <w:rPr>
          <w:rFonts w:cs="TH SarabunIT๙" w:ascii="TH SarabunIT๙" w:hAnsi="TH SarabunIT๙"/>
          <w:b/>
          <w:bCs/>
          <w:smallCaps/>
        </w:rPr>
        <w:t xml:space="preserve">.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ยุทธศาสตร์ด้านส่งเสริมศาสนาศิลปวัฒนธรรม จารีตประเพณี ภูมิปัญญาท้องถิ่น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7964170</wp:posOffset>
                </wp:positionH>
                <wp:positionV relativeFrom="paragraph">
                  <wp:posOffset>-998855</wp:posOffset>
                </wp:positionV>
                <wp:extent cx="1283970" cy="3594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5941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แบบ ผด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๐๒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.1pt;height:28.3pt;mso-wrap-distance-left:9pt;mso-wrap-distance-right:9pt;mso-wrap-distance-top:0pt;mso-wrap-distance-bottom:0pt;margin-top:-78.65pt;mso-position-vertical-relative:text;margin-left:627.1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แบบ ผด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425" w:firstLine="283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</w:rPr>
        <w:t>๕</w:t>
      </w:r>
      <w:r>
        <w:rPr>
          <w:rFonts w:cs="TH SarabunIT๙" w:ascii="TH SarabunIT๙" w:hAnsi="TH SarabunIT๙"/>
          <w:b/>
          <w:bCs/>
        </w:rPr>
        <w:t>.</w:t>
      </w:r>
      <w:r>
        <w:rPr>
          <w:rFonts w:ascii="TH SarabunIT๙" w:hAnsi="TH SarabunIT๙" w:cs="TH SarabunIT๙"/>
          <w:b/>
          <w:b/>
          <w:bCs/>
        </w:rPr>
        <w:t xml:space="preserve">๑ 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แผนงานการศาสนาวัฒนธรรมและนันทนาการ</w:t>
      </w:r>
    </w:p>
    <w:tbl>
      <w:tblPr>
        <w:tblW w:w="15735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2409"/>
        <w:gridCol w:w="2977"/>
        <w:gridCol w:w="1418"/>
        <w:gridCol w:w="1701"/>
        <w:gridCol w:w="1416"/>
        <w:gridCol w:w="425"/>
        <w:gridCol w:w="425"/>
        <w:gridCol w:w="426"/>
        <w:gridCol w:w="427"/>
        <w:gridCol w:w="424"/>
        <w:gridCol w:w="425"/>
        <w:gridCol w:w="425"/>
        <w:gridCol w:w="427"/>
        <w:gridCol w:w="424"/>
        <w:gridCol w:w="425"/>
        <w:gridCol w:w="425"/>
        <w:gridCol w:w="423"/>
      </w:tblGrid>
      <w:tr>
        <w:trPr>
          <w:trHeight w:val="290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cs="TH SarabunIT๙" w:ascii="TH SarabunIT๙" w:hAnsi="TH SarabunIT๙"/>
                <w:color w:val="000000"/>
              </w:rPr>
            </w:r>
          </w:p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รายละเอียดของกิจกรรม</w:t>
            </w:r>
            <w:r>
              <w:rPr>
                <w:rFonts w:cs="TH SarabunIT๙" w:ascii="TH SarabunIT๙" w:hAnsi="TH SarabunIT๙"/>
                <w:color w:val="000000"/>
              </w:rPr>
              <w:br/>
            </w:r>
            <w:r>
              <w:rPr>
                <w:rFonts w:ascii="TH SarabunIT๙" w:hAnsi="TH SarabunIT๙" w:cs="TH SarabunIT๙"/>
                <w:color w:val="000000"/>
              </w:rPr>
              <w:t>ที่เกิดขึ้นจากโครงการ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งบประมาณ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บาท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สถานที่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หน่วย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๒๕๖๒</w:t>
            </w:r>
          </w:p>
        </w:tc>
        <w:tc>
          <w:tcPr>
            <w:tcW w:w="3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๒๕๖๓</w:t>
            </w:r>
          </w:p>
        </w:tc>
      </w:tr>
      <w:tr>
        <w:trPr>
          <w:trHeight w:val="665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ธ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มี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เม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มิ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ส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>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>โครงการแข่งขันกีฬาต้านยาเสพติดของ อบต</w:t>
            </w:r>
            <w:r>
              <w:rPr>
                <w:rFonts w:cs="TH SarabunIT๙" w:ascii="TH SarabunIT๙" w:hAnsi="TH SarabunIT๙"/>
                <w:color w:val="000000"/>
                <w:sz w:val="27"/>
                <w:szCs w:val="27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 xml:space="preserve">เพื่อจ่ายเป็นค่าจัดการแข่งขันกีฬาต้านยาเสพติดประจำตำบล  ประจำปีงบประมาณ 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>2563 (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ตามอำนาจหน้าที่ ตามพระราชบัญญัติกำหนดแผนและขั้นตอนการกระจายอำนาจให้แก่องค์กรปกครองส่วนท้องถิ่น พ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>.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ศ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. 2542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 xml:space="preserve">ข้อ 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(14)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 xml:space="preserve">การส่งเสริมกีฬา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color w:val="000000"/>
                <w:sz w:val="27"/>
                <w:szCs w:val="27"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>๐</w:t>
            </w:r>
            <w:r>
              <w:rPr>
                <w:rFonts w:cs="TH SarabunIT๙" w:ascii="TH SarabunIT๙" w:hAnsi="TH SarabunIT๙"/>
                <w:color w:val="000000"/>
                <w:sz w:val="27"/>
                <w:szCs w:val="27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7"/>
                <w:szCs w:val="27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>สระแก้ว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7"/>
                <w:sz w:val="27"/>
                <w:szCs w:val="27"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159385</wp:posOffset>
                      </wp:positionV>
                      <wp:extent cx="248285" cy="9144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392" h="145">
                                    <a:moveTo>
                                      <a:pt x="0" y="7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0"/>
                                    </a:lnTo>
                                    <a:lnTo>
                                      <a:pt x="391" y="72"/>
                                    </a:lnTo>
                                    <a:lnTo>
                                      <a:pt x="313" y="144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77" y="108"/>
                                    </a:lnTo>
                                    <a:lnTo>
                                      <a:pt x="77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69" coordsize="21600,21600" o:spt="69" adj="10800,10800" path="m,10800l@2,l@2@5l@3@5l@3,l21600,10800l@3,21600l@3@6l@2@6l@2,21600xe">
                      <v:stroke joinstyle="miter"/>
                      <v:formulas>
                        <v:f eqn="val 108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2 0 @7"/>
                        <v:f eqn="sum @3 @7 0"/>
                      </v:formulas>
                      <v:path gradientshapeok="t" o:connecttype="rect" textboxrect="@8,@5,@9,@6"/>
                      <v:handles>
                        <v:h position="@3,@5"/>
                        <v:h position="@2,0"/>
                      </v:handles>
                    </v:shapetype>
                    <v:shape id="shape_0" fillcolor="white" stroked="t" style="position:absolute;margin-left:-4pt;margin-top:12.55pt;width:19.45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>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 xml:space="preserve">โครงการจัดงานวันเด็กแห่งชาติ ประจำปี </w:t>
            </w:r>
            <w:r>
              <w:rPr>
                <w:rFonts w:cs="TH SarabunIT๙" w:ascii="TH SarabunIT๙" w:hAnsi="TH SarabunIT๙"/>
                <w:color w:val="000000"/>
                <w:sz w:val="27"/>
                <w:szCs w:val="27"/>
              </w:rPr>
              <w:t>2563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 xml:space="preserve">เพื่อจ่ายเป็นค่าใช้จ่ายในการจัดกิจกรรมวันเด็กแห่งชาติ  ประจำปี 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>2563 (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 xml:space="preserve">ภายใต้บังคับแห่งกฎหมายองค์การบริหารส่วนตำบลมีหน้าที่ต้องทำในเขตองค์การบริหารส่วนตำบล 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>(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 xml:space="preserve">มาตรา 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67)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 xml:space="preserve">ข้อ </w:t>
            </w:r>
            <w:r>
              <w:rPr>
                <w:rFonts w:cs="TH SarabunIT๙" w:ascii="TH SarabunIT๙" w:hAnsi="TH SarabunIT๙"/>
                <w:sz w:val="27"/>
                <w:szCs w:val="27"/>
              </w:rPr>
              <w:t xml:space="preserve">6 </w:t>
            </w:r>
            <w:r>
              <w:rPr>
                <w:rFonts w:ascii="TH SarabunIT๙" w:hAnsi="TH SarabunIT๙" w:cs="TH SarabunIT๙"/>
                <w:sz w:val="27"/>
                <w:sz w:val="27"/>
                <w:szCs w:val="27"/>
              </w:rPr>
              <w:t>ส่งเสริมการพัฒนาสตรี เด็ก เยาวชน ผู้สูงอายุ และผู้พิการ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>๑๐</w:t>
            </w:r>
            <w:r>
              <w:rPr>
                <w:rFonts w:cs="TH SarabunIT๙" w:ascii="TH SarabunIT๙" w:hAnsi="TH SarabunIT๙"/>
                <w:color w:val="000000"/>
                <w:sz w:val="27"/>
                <w:szCs w:val="27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>อบต</w:t>
            </w:r>
            <w:r>
              <w:rPr>
                <w:rFonts w:cs="TH SarabunIT๙" w:ascii="TH SarabunIT๙" w:hAnsi="TH SarabunIT๙"/>
                <w:color w:val="000000"/>
                <w:sz w:val="27"/>
                <w:szCs w:val="27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7"/>
                <w:sz w:val="27"/>
                <w:szCs w:val="27"/>
              </w:rPr>
              <w:t>สระแก้ว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7"/>
                <w:sz w:val="27"/>
                <w:szCs w:val="27"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48895</wp:posOffset>
                      </wp:positionV>
                      <wp:extent cx="248285" cy="9144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392" h="145">
                                    <a:moveTo>
                                      <a:pt x="0" y="7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0"/>
                                    </a:lnTo>
                                    <a:lnTo>
                                      <a:pt x="391" y="72"/>
                                    </a:lnTo>
                                    <a:lnTo>
                                      <a:pt x="313" y="144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77" y="108"/>
                                    </a:lnTo>
                                    <a:lnTo>
                                      <a:pt x="77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-5.3pt;margin-top:3.85pt;width:19.45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cs="TH SarabunIT๙" w:ascii="TH SarabunIT๙" w:hAnsi="TH SarabunIT๙"/>
                <w:sz w:val="27"/>
                <w:szCs w:val="27"/>
              </w:rPr>
            </w:r>
          </w:p>
        </w:tc>
      </w:tr>
    </w:tbl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4067175</wp:posOffset>
                </wp:positionH>
                <wp:positionV relativeFrom="paragraph">
                  <wp:posOffset>337185</wp:posOffset>
                </wp:positionV>
                <wp:extent cx="627380" cy="44005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40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cs="TH SarabunIT๙" w:ascii="TH SarabunIT๙" w:hAnsi="TH SarabunIT๙"/>
                              </w:rPr>
                              <w:t>30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9.4pt;height:34.65pt;mso-wrap-distance-left:9pt;mso-wrap-distance-right:9pt;mso-wrap-distance-top:0pt;mso-wrap-distance-bottom:0pt;margin-top:26.55pt;mso-position-vertical-relative:text;margin-left:320.25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cs="TH SarabunIT๙" w:ascii="TH SarabunIT๙" w:hAnsi="TH SarabunIT๙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  <w:smallCaps/>
        </w:rPr>
        <w:t>๕</w:t>
      </w:r>
      <w:r>
        <w:rPr>
          <w:rFonts w:cs="TH SarabunIT๙" w:ascii="TH SarabunIT๙" w:hAnsi="TH SarabunIT๙"/>
          <w:b/>
          <w:bCs/>
          <w:smallCaps/>
        </w:rPr>
        <w:t xml:space="preserve">.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ยุทธศาสตร์ด้านส่งเสริมศาสนาศิลปวัฒนธรรม จารีตประเพณี ภูมิปัญญาท้องถิ่น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7964170</wp:posOffset>
                </wp:positionH>
                <wp:positionV relativeFrom="paragraph">
                  <wp:posOffset>-998855</wp:posOffset>
                </wp:positionV>
                <wp:extent cx="1283970" cy="35941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5941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แบบ ผด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๐๒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.1pt;height:28.3pt;mso-wrap-distance-left:9pt;mso-wrap-distance-right:9pt;mso-wrap-distance-top:0pt;mso-wrap-distance-bottom:0pt;margin-top:-78.65pt;mso-position-vertical-relative:text;margin-left:627.1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แบบ ผด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425" w:firstLine="283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</w:rPr>
        <w:t>๕</w:t>
      </w:r>
      <w:r>
        <w:rPr>
          <w:rFonts w:cs="TH SarabunIT๙" w:ascii="TH SarabunIT๙" w:hAnsi="TH SarabunIT๙"/>
          <w:b/>
          <w:bCs/>
        </w:rPr>
        <w:t>.</w:t>
      </w:r>
      <w:r>
        <w:rPr>
          <w:rFonts w:ascii="TH SarabunIT๙" w:hAnsi="TH SarabunIT๙" w:cs="TH SarabunIT๙"/>
          <w:b/>
          <w:b/>
          <w:bCs/>
        </w:rPr>
        <w:t xml:space="preserve">๑ 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แผนงานการศาสนาวัฒนธรรมและนันทนาการ</w:t>
      </w:r>
    </w:p>
    <w:tbl>
      <w:tblPr>
        <w:tblW w:w="15735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2409"/>
        <w:gridCol w:w="2977"/>
        <w:gridCol w:w="1418"/>
        <w:gridCol w:w="1701"/>
        <w:gridCol w:w="1416"/>
        <w:gridCol w:w="425"/>
        <w:gridCol w:w="425"/>
        <w:gridCol w:w="426"/>
        <w:gridCol w:w="427"/>
        <w:gridCol w:w="424"/>
        <w:gridCol w:w="425"/>
        <w:gridCol w:w="425"/>
        <w:gridCol w:w="427"/>
        <w:gridCol w:w="424"/>
        <w:gridCol w:w="425"/>
        <w:gridCol w:w="425"/>
        <w:gridCol w:w="423"/>
      </w:tblGrid>
      <w:tr>
        <w:trPr>
          <w:trHeight w:val="290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cs="TH SarabunIT๙" w:ascii="TH SarabunIT๙" w:hAnsi="TH SarabunIT๙"/>
                <w:color w:val="000000"/>
              </w:rPr>
            </w:r>
          </w:p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รายละเอียดของกิจกรรม</w:t>
            </w:r>
            <w:r>
              <w:rPr>
                <w:rFonts w:cs="TH SarabunIT๙" w:ascii="TH SarabunIT๙" w:hAnsi="TH SarabunIT๙"/>
                <w:color w:val="000000"/>
              </w:rPr>
              <w:br/>
            </w:r>
            <w:r>
              <w:rPr>
                <w:rFonts w:ascii="TH SarabunIT๙" w:hAnsi="TH SarabunIT๙" w:cs="TH SarabunIT๙"/>
                <w:color w:val="000000"/>
              </w:rPr>
              <w:t>ที่เกิดขึ้นจากโครงการ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งบประมาณ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บาท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สถานที่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หน่วย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๒๕๖๒</w:t>
            </w:r>
          </w:p>
        </w:tc>
        <w:tc>
          <w:tcPr>
            <w:tcW w:w="3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๒๕๖๓</w:t>
            </w:r>
          </w:p>
        </w:tc>
      </w:tr>
      <w:tr>
        <w:trPr>
          <w:trHeight w:val="665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ธ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มี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เม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มิ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ส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โครงการสัปดาห์ส่งเสริมพระพุทธศาสนาวิสาขบูชา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เพื่อจ่ายเป็นค่าใช้จ่ายในการจัดโครงการสัปดาห์ส่งเสริมพระพุทธศาสนาวิสาขบูชา  ประจำปีงบประมาณ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2563 (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ภายใต้บังคับแห่งกฎหมายองค์การบริหารส่วนตำบลมีหน้าที่ต้องทำในเขตองค์การบริหารส่วนตำบล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มาตรา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67) 5)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ส่งเสริมการศึกษา ศาสนา และวัฒนธรรม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3,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สระแก้ว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กองการศึกษาฯ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78105</wp:posOffset>
                      </wp:positionV>
                      <wp:extent cx="257810" cy="91440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07" h="145">
                                    <a:moveTo>
                                      <a:pt x="0" y="72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325" y="36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406" y="72"/>
                                    </a:lnTo>
                                    <a:lnTo>
                                      <a:pt x="325" y="144"/>
                                    </a:lnTo>
                                    <a:lnTo>
                                      <a:pt x="325" y="108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0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-4.85pt;margin-top:6.15pt;width:20.2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โครงการต่อเติมอาคาร ศพด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เพื่อจ่ายเป็นค่าโครงการต่อเติมอาคารเรียนของศูนย์พัฒนาเด็กเล็กวัดเทพประดิษฐ์  ประจำปีงบประมาณ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ตาม พรบ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สภาตำบลและองค์การบริหารส่วนตำบล พ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.2537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และแก้ไขเพิ่มเติม ถึง ฉบับที่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6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.2552 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พรบ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กำหนดแผนและขั้นตอนการกระจายอำนาจให้แก่องค์กรปกครองส่วนท้องถิ่น พ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.2542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4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50,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๐๐๐</w: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1882775</wp:posOffset>
                      </wp:positionV>
                      <wp:extent cx="609600" cy="338455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38455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cs="TH SarabunIT๙" w:ascii="TH SarabunIT๙" w:hAnsi="TH SarabunIT๙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0;width:48pt;height:26.65pt;mso-wrap-distance-left:9pt;mso-wrap-distance-right:9pt;mso-wrap-distance-top:0pt;mso-wrap-distance-bottom:0pt;margin-top:148.25pt;mso-position-vertical-relative:text;margin-left:61.7pt;mso-position-horizontal-relative:text">
                      <v:textbo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cs="TH SarabunIT๙" w:ascii="TH SarabunIT๙" w:hAnsi="TH SarabunIT๙"/>
                              </w:rPr>
                              <w:t>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สระแก้ว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กองการศึกษาฯ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192405</wp:posOffset>
                      </wp:positionV>
                      <wp:extent cx="286385" cy="91440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84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52" h="145">
                                    <a:moveTo>
                                      <a:pt x="0" y="72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361" y="36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451" y="72"/>
                                    </a:lnTo>
                                    <a:lnTo>
                                      <a:pt x="361" y="144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89" y="108"/>
                                    </a:lnTo>
                                    <a:lnTo>
                                      <a:pt x="89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-5.1pt;margin-top:15.15pt;width:22.45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</w:tr>
    </w:tbl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  <w:smallCaps/>
        </w:rPr>
        <w:t>๕</w:t>
      </w:r>
      <w:r>
        <w:rPr>
          <w:rFonts w:cs="TH SarabunIT๙" w:ascii="TH SarabunIT๙" w:hAnsi="TH SarabunIT๙"/>
          <w:b/>
          <w:bCs/>
          <w:smallCaps/>
        </w:rPr>
        <w:t xml:space="preserve">.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ยุทธศาสตร์ด้านส่งเสริมศาสนาศิลปวัฒนธรรม จารีตประเพณี ภูมิปัญญาท้องถิ่น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7964170</wp:posOffset>
                </wp:positionH>
                <wp:positionV relativeFrom="paragraph">
                  <wp:posOffset>-998855</wp:posOffset>
                </wp:positionV>
                <wp:extent cx="1283970" cy="35941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5941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แบบ ผด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๐๒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.1pt;height:28.3pt;mso-wrap-distance-left:9pt;mso-wrap-distance-right:9pt;mso-wrap-distance-top:0pt;mso-wrap-distance-bottom:0pt;margin-top:-78.65pt;mso-position-vertical-relative:text;margin-left:627.1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แบบ ผด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425" w:firstLine="283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</w:rPr>
        <w:t>๕</w:t>
      </w:r>
      <w:r>
        <w:rPr>
          <w:rFonts w:cs="TH SarabunIT๙" w:ascii="TH SarabunIT๙" w:hAnsi="TH SarabunIT๙"/>
          <w:b/>
          <w:bCs/>
        </w:rPr>
        <w:t>.</w:t>
      </w:r>
      <w:r>
        <w:rPr>
          <w:rFonts w:ascii="TH SarabunIT๙" w:hAnsi="TH SarabunIT๙" w:cs="TH SarabunIT๙"/>
          <w:b/>
          <w:b/>
          <w:bCs/>
        </w:rPr>
        <w:t xml:space="preserve">๑ 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แผนงานการศาสนาวัฒนธรรมและนันทนาการ</w:t>
      </w:r>
    </w:p>
    <w:tbl>
      <w:tblPr>
        <w:tblW w:w="15735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2126"/>
        <w:gridCol w:w="3260"/>
        <w:gridCol w:w="1418"/>
        <w:gridCol w:w="1701"/>
        <w:gridCol w:w="1416"/>
        <w:gridCol w:w="425"/>
        <w:gridCol w:w="425"/>
        <w:gridCol w:w="426"/>
        <w:gridCol w:w="427"/>
        <w:gridCol w:w="424"/>
        <w:gridCol w:w="425"/>
        <w:gridCol w:w="425"/>
        <w:gridCol w:w="427"/>
        <w:gridCol w:w="424"/>
        <w:gridCol w:w="425"/>
        <w:gridCol w:w="425"/>
        <w:gridCol w:w="423"/>
      </w:tblGrid>
      <w:tr>
        <w:trPr>
          <w:trHeight w:val="290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ลำดับที่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cs="TH SarabunIT๙" w:ascii="TH SarabunIT๙" w:hAnsi="TH SarabunIT๙"/>
                <w:color w:val="000000"/>
              </w:rPr>
            </w:r>
          </w:p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รายละเอียดของกิจกรรม</w:t>
            </w:r>
            <w:r>
              <w:rPr>
                <w:rFonts w:cs="TH SarabunIT๙" w:ascii="TH SarabunIT๙" w:hAnsi="TH SarabunIT๙"/>
                <w:color w:val="000000"/>
              </w:rPr>
              <w:br/>
            </w:r>
            <w:r>
              <w:rPr>
                <w:rFonts w:ascii="TH SarabunIT๙" w:hAnsi="TH SarabunIT๙" w:cs="TH SarabunIT๙"/>
                <w:color w:val="000000"/>
              </w:rPr>
              <w:t>ที่เกิดขึ้นจากโครงการ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งบประมาณ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บาท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สถานที่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หน่วย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๒๕๖๒</w:t>
            </w:r>
          </w:p>
        </w:tc>
        <w:tc>
          <w:tcPr>
            <w:tcW w:w="3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๒๕๖๓</w:t>
            </w:r>
          </w:p>
        </w:tc>
      </w:tr>
      <w:tr>
        <w:trPr>
          <w:trHeight w:val="665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ธ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มี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เม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มิ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ส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โครงการป้องกันและต่อต้านยาเสพติดในโรงเรียน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อุดหนุนโรงเรียนบ้านหนองกวางทอง ตามโครงการป้องกันและต่อต้านยาเสพติดในโรงเรียน ตามนโยบายของรัฐบาล คณะรักษาความมั่นคงแห่งชาติ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คสช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.)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ตามระเบียบ กท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ว่าด้วยเงินอุดหนุนของ อปท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.2559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๑๐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สระแก้ว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กองการศึกษาฯ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5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130810</wp:posOffset>
                      </wp:positionV>
                      <wp:extent cx="534035" cy="91440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52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842" h="145">
                                    <a:moveTo>
                                      <a:pt x="0" y="72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7" y="36"/>
                                    </a:lnTo>
                                    <a:lnTo>
                                      <a:pt x="673" y="36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841" y="72"/>
                                    </a:lnTo>
                                    <a:lnTo>
                                      <a:pt x="673" y="144"/>
                                    </a:lnTo>
                                    <a:lnTo>
                                      <a:pt x="673" y="108"/>
                                    </a:lnTo>
                                    <a:lnTo>
                                      <a:pt x="167" y="108"/>
                                    </a:lnTo>
                                    <a:lnTo>
                                      <a:pt x="167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14.85pt;margin-top:10.3pt;width:41.95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โครงการส่งเสริมศิลปะ วัฒนธรรมประเพณีพื้นบ้าน และภูมิปัญญาท้องถิ่น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เพื่อจ่ายเป็นค่าดำเนินการตามโครงการส่งเสริมศิลปะ วัฒนธรรมประเพณีพื้นบ้าน และภูมิปัญญาท้องถิ่น  ในเขตพื้นที่ อบต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สระแก้ว ประจำปีงบประมาณ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(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ตามอำนาจหน้าที่ ตามพระราชบัญญัติกำหนดแผนและขั้นตอนการกระจายอำนาจให้แก่องค์กรปกครองส่วนท้องถิ่น พ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. 2542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ข้อ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(11)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การบำรุงรักษาศิลปะ  จารีตประเพณี  ภูมิปัญญาท้องถิ่น  และวัฒนธรรมอันดีของท้องถิ่น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๑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5,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สระแก้ว</w: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2045335</wp:posOffset>
                      </wp:positionV>
                      <wp:extent cx="571500" cy="319405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19405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cs="TH SarabunIT๙" w:ascii="TH SarabunIT๙" w:hAnsi="TH SarabunIT๙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0;width:45pt;height:25.15pt;mso-wrap-distance-left:9pt;mso-wrap-distance-right:9pt;mso-wrap-distance-top:0pt;mso-wrap-distance-bottom:0pt;margin-top:161.05pt;mso-position-vertical-relative:text;margin-left:1.3pt;mso-position-horizontal-relative:text">
                      <v:textbo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cs="TH SarabunIT๙" w:ascii="TH SarabunIT๙" w:hAnsi="TH SarabunIT๙"/>
                              </w:rPr>
                              <w:t>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กองการศึกษาฯ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55880</wp:posOffset>
                      </wp:positionV>
                      <wp:extent cx="524510" cy="91440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0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827" h="145">
                                    <a:moveTo>
                                      <a:pt x="0" y="72"/>
                                    </a:moveTo>
                                    <a:lnTo>
                                      <a:pt x="164" y="0"/>
                                    </a:lnTo>
                                    <a:lnTo>
                                      <a:pt x="164" y="36"/>
                                    </a:lnTo>
                                    <a:lnTo>
                                      <a:pt x="661" y="36"/>
                                    </a:lnTo>
                                    <a:lnTo>
                                      <a:pt x="661" y="0"/>
                                    </a:lnTo>
                                    <a:lnTo>
                                      <a:pt x="826" y="72"/>
                                    </a:lnTo>
                                    <a:lnTo>
                                      <a:pt x="661" y="144"/>
                                    </a:lnTo>
                                    <a:lnTo>
                                      <a:pt x="661" y="108"/>
                                    </a:lnTo>
                                    <a:lnTo>
                                      <a:pt x="164" y="108"/>
                                    </a:lnTo>
                                    <a:lnTo>
                                      <a:pt x="164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-5.1pt;margin-top:4.4pt;width:41.2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</w:tr>
    </w:tbl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  <w:smallCaps/>
        </w:rPr>
        <w:t>๕</w:t>
      </w:r>
      <w:r>
        <w:rPr>
          <w:rFonts w:cs="TH SarabunIT๙" w:ascii="TH SarabunIT๙" w:hAnsi="TH SarabunIT๙"/>
          <w:b/>
          <w:bCs/>
          <w:smallCaps/>
        </w:rPr>
        <w:t xml:space="preserve">.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ยุทธศาสตร์ด้านส่งเสริมศาสนาศิลปวัฒนธรรม จารีตประเพณี ภูมิปัญญาท้องถิ่น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7964170</wp:posOffset>
                </wp:positionH>
                <wp:positionV relativeFrom="paragraph">
                  <wp:posOffset>-998855</wp:posOffset>
                </wp:positionV>
                <wp:extent cx="1283970" cy="35941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5941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แบบ ผด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๐๒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.1pt;height:28.3pt;mso-wrap-distance-left:9pt;mso-wrap-distance-right:9pt;mso-wrap-distance-top:0pt;mso-wrap-distance-bottom:0pt;margin-top:-78.65pt;mso-position-vertical-relative:text;margin-left:627.1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แบบ ผด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425" w:firstLine="283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</w:rPr>
        <w:t>๕</w:t>
      </w:r>
      <w:r>
        <w:rPr>
          <w:rFonts w:cs="TH SarabunIT๙" w:ascii="TH SarabunIT๙" w:hAnsi="TH SarabunIT๙"/>
          <w:b/>
          <w:bCs/>
        </w:rPr>
        <w:t>.</w:t>
      </w:r>
      <w:r>
        <w:rPr>
          <w:rFonts w:ascii="TH SarabunIT๙" w:hAnsi="TH SarabunIT๙" w:cs="TH SarabunIT๙"/>
          <w:b/>
          <w:b/>
          <w:bCs/>
        </w:rPr>
        <w:t xml:space="preserve">๑ 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แผนงานการศาสนาวัฒนธรรมและนันทนาการ</w:t>
      </w:r>
    </w:p>
    <w:tbl>
      <w:tblPr>
        <w:tblW w:w="15735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2409"/>
        <w:gridCol w:w="3119"/>
        <w:gridCol w:w="1276"/>
        <w:gridCol w:w="1701"/>
        <w:gridCol w:w="1416"/>
        <w:gridCol w:w="425"/>
        <w:gridCol w:w="425"/>
        <w:gridCol w:w="426"/>
        <w:gridCol w:w="427"/>
        <w:gridCol w:w="424"/>
        <w:gridCol w:w="425"/>
        <w:gridCol w:w="425"/>
        <w:gridCol w:w="427"/>
        <w:gridCol w:w="424"/>
        <w:gridCol w:w="425"/>
        <w:gridCol w:w="425"/>
        <w:gridCol w:w="423"/>
      </w:tblGrid>
      <w:tr>
        <w:trPr>
          <w:trHeight w:val="290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cs="TH SarabunIT๙" w:ascii="TH SarabunIT๙" w:hAnsi="TH SarabunIT๙"/>
                <w:color w:val="000000"/>
              </w:rPr>
            </w:r>
          </w:p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รายละเอียดของกิจกรรม</w:t>
            </w:r>
            <w:r>
              <w:rPr>
                <w:rFonts w:cs="TH SarabunIT๙" w:ascii="TH SarabunIT๙" w:hAnsi="TH SarabunIT๙"/>
                <w:color w:val="000000"/>
              </w:rPr>
              <w:br/>
            </w:r>
            <w:r>
              <w:rPr>
                <w:rFonts w:ascii="TH SarabunIT๙" w:hAnsi="TH SarabunIT๙" w:cs="TH SarabunIT๙"/>
                <w:color w:val="000000"/>
              </w:rPr>
              <w:t>ที่เกิดขึ้นจากโครงการ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งบประมาณ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บาท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สถานที่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หน่วย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๒๕๖๒</w:t>
            </w:r>
          </w:p>
        </w:tc>
        <w:tc>
          <w:tcPr>
            <w:tcW w:w="3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๒๕๖๓</w:t>
            </w:r>
          </w:p>
        </w:tc>
      </w:tr>
      <w:tr>
        <w:trPr>
          <w:trHeight w:val="665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ธ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มี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เม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มิ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ส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โครงการสืบสานประเพณีวันเข้าพรรษา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เพื่อจ่ายเป็นค่าใช้จ่ายในการจัดกิจกรรมประเพณีวันเข้าพรรษา  ประจำปีงบประมาณ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(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ตามอำนาจหน้าที่ ตามพระราชบัญญัติกำหนดแผนและขั้นตอนการกระจายอำนาจให้แก่องค์กรปกครองส่วนท้องถิ่น พ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. 2542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ข้อ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(11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การบำรุงรักษาศิลปะ  จารีตประเพณี  ภูมิปัญญาท้องถิ่น  และวัฒนธรรมอันดีของท้องถิ่น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สระแก้ว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กองการศึกษาฯ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111760</wp:posOffset>
                      </wp:positionV>
                      <wp:extent cx="276860" cy="91440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37" h="145">
                                    <a:moveTo>
                                      <a:pt x="0" y="72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349" y="36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436" y="72"/>
                                    </a:lnTo>
                                    <a:lnTo>
                                      <a:pt x="349" y="144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6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15.05pt;margin-top:8.8pt;width:21.7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โครงการสืบสานประเพณีวันสงกรานต์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เพื่อจ่ายเป็นค่าใช้จ่ายในการจัดกิจกรรมประเพณีวันสงกรานต์ ประจำปีงบประมาณ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(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ตามอำนาจหน้าที่ ตามพระราชบัญญัติกำหนดแผนและขั้นตอนการกระจายอำนาจให้แก่องค์กรปกครองส่วนท้องถิ่น พ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. 2542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ข้อ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(11)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การบำรุงรักษาศิลปะ  จารีตประเพณี  ภูมิปัญญาท้องถิ่น  และวัฒนธรรมอันดีของท้องถิ่น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๑๐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สระแก้ว</w: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1892300</wp:posOffset>
                      </wp:positionV>
                      <wp:extent cx="523875" cy="300355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00355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cs="TH SarabunIT๙" w:ascii="TH SarabunIT๙" w:hAnsi="TH SarabunIT๙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0;width:41.25pt;height:23.65pt;mso-wrap-distance-left:9pt;mso-wrap-distance-right:9pt;mso-wrap-distance-top:0pt;mso-wrap-distance-bottom:0pt;margin-top:149pt;mso-position-vertical-relative:text;margin-left:-0.2pt;mso-position-horizontal-relative:text">
                      <v:textbo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cs="TH SarabunIT๙" w:ascii="TH SarabunIT๙" w:hAnsi="TH SarabunIT๙"/>
                              </w:rPr>
                              <w:t>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กองการศึกษาฯ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92075</wp:posOffset>
                      </wp:positionV>
                      <wp:extent cx="286385" cy="91440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84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52" h="145">
                                    <a:moveTo>
                                      <a:pt x="0" y="72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361" y="36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451" y="72"/>
                                    </a:lnTo>
                                    <a:lnTo>
                                      <a:pt x="361" y="144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89" y="108"/>
                                    </a:lnTo>
                                    <a:lnTo>
                                      <a:pt x="89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15.1pt;margin-top:7.25pt;width:22.45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</w:tr>
    </w:tbl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  <w:smallCaps/>
        </w:rPr>
        <w:t>๕</w:t>
      </w:r>
      <w:r>
        <w:rPr>
          <w:rFonts w:cs="TH SarabunIT๙" w:ascii="TH SarabunIT๙" w:hAnsi="TH SarabunIT๙"/>
          <w:b/>
          <w:bCs/>
          <w:smallCaps/>
        </w:rPr>
        <w:t xml:space="preserve">.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ยุทธศาสตร์ด้านส่งเสริมศาสนาศิลปวัฒนธรรม จารีตประเพณี ภูมิปัญญาท้องถิ่น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7964170</wp:posOffset>
                </wp:positionH>
                <wp:positionV relativeFrom="paragraph">
                  <wp:posOffset>-998855</wp:posOffset>
                </wp:positionV>
                <wp:extent cx="1283970" cy="35941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5941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แบบ ผด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๐๒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.1pt;height:28.3pt;mso-wrap-distance-left:9pt;mso-wrap-distance-right:9pt;mso-wrap-distance-top:0pt;mso-wrap-distance-bottom:0pt;margin-top:-78.65pt;mso-position-vertical-relative:text;margin-left:627.1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แบบ ผด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425" w:firstLine="283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</w:rPr>
        <w:t>๕</w:t>
      </w:r>
      <w:r>
        <w:rPr>
          <w:rFonts w:cs="TH SarabunIT๙" w:ascii="TH SarabunIT๙" w:hAnsi="TH SarabunIT๙"/>
          <w:b/>
          <w:bCs/>
        </w:rPr>
        <w:t>.</w:t>
      </w:r>
      <w:r>
        <w:rPr>
          <w:rFonts w:ascii="TH SarabunIT๙" w:hAnsi="TH SarabunIT๙" w:cs="TH SarabunIT๙"/>
          <w:b/>
          <w:b/>
          <w:bCs/>
        </w:rPr>
        <w:t xml:space="preserve">๑ 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แผนงานการศาสนาวัฒนธรรมและนันทนาการ</w:t>
      </w:r>
    </w:p>
    <w:tbl>
      <w:tblPr>
        <w:tblW w:w="15735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2409"/>
        <w:gridCol w:w="2977"/>
        <w:gridCol w:w="1418"/>
        <w:gridCol w:w="1701"/>
        <w:gridCol w:w="1416"/>
        <w:gridCol w:w="425"/>
        <w:gridCol w:w="425"/>
        <w:gridCol w:w="426"/>
        <w:gridCol w:w="427"/>
        <w:gridCol w:w="424"/>
        <w:gridCol w:w="425"/>
        <w:gridCol w:w="425"/>
        <w:gridCol w:w="427"/>
        <w:gridCol w:w="424"/>
        <w:gridCol w:w="425"/>
        <w:gridCol w:w="425"/>
        <w:gridCol w:w="423"/>
      </w:tblGrid>
      <w:tr>
        <w:trPr>
          <w:trHeight w:val="290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cs="TH SarabunIT๙" w:ascii="TH SarabunIT๙" w:hAnsi="TH SarabunIT๙"/>
                <w:color w:val="000000"/>
              </w:rPr>
            </w:r>
          </w:p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รายละเอียดของกิจกรรม</w:t>
            </w:r>
            <w:r>
              <w:rPr>
                <w:rFonts w:cs="TH SarabunIT๙" w:ascii="TH SarabunIT๙" w:hAnsi="TH SarabunIT๙"/>
                <w:color w:val="000000"/>
              </w:rPr>
              <w:br/>
            </w:r>
            <w:r>
              <w:rPr>
                <w:rFonts w:ascii="TH SarabunIT๙" w:hAnsi="TH SarabunIT๙" w:cs="TH SarabunIT๙"/>
                <w:color w:val="000000"/>
              </w:rPr>
              <w:t>ที่เกิดขึ้นจากโครงการ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งบประมาณ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บาท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สถานที่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หน่วย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๒๕๖๒</w:t>
            </w:r>
          </w:p>
        </w:tc>
        <w:tc>
          <w:tcPr>
            <w:tcW w:w="3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๒๕๖๓</w:t>
            </w:r>
          </w:p>
        </w:tc>
      </w:tr>
      <w:tr>
        <w:trPr>
          <w:trHeight w:val="665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ธ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มี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เม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มิ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ส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โครงการอนุรักษ์ประเพณีลอยกระทง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เพื่อจ่ายเป็นค่าใช้จ่ายในการจัดกิจกรรมประเพณีลอยกระทง  ประจำปีงบประมาณ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 (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ตามอำนาจหน้าที่ ตามพระราชบัญญัติกำหนดแผนและขั้นตอนการกระจายอำนาจให้แก่องค์กรปกครองส่วนท้องถิ่น พ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. 2542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ข้อ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(11)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การบำรุงรักษาศิลปะ  จารีตประเพณี  ภูมิปัญญาท้องถิ่น  และวัฒนธรรมอันดีของท้องถิ่น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สระแก้ว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กองการศึกษาฯ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125730</wp:posOffset>
                      </wp:positionV>
                      <wp:extent cx="248285" cy="91440"/>
                      <wp:effectExtent l="0" t="0" r="0" b="0"/>
                      <wp:wrapNone/>
                      <wp:docPr id="1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392" h="145">
                                    <a:moveTo>
                                      <a:pt x="0" y="7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0"/>
                                    </a:lnTo>
                                    <a:lnTo>
                                      <a:pt x="391" y="72"/>
                                    </a:lnTo>
                                    <a:lnTo>
                                      <a:pt x="313" y="144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77" y="108"/>
                                    </a:lnTo>
                                    <a:lnTo>
                                      <a:pt x="77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-4.75pt;margin-top:9.9pt;width:19.45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โครงการจัดงานประเพณีขึ้นเขาพนมรุ้ง ประจำปี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อุดหนุนที่ทำการปกครองจังหวัดบุรีรัมย์ ตามโครงการจัดงานประเพณีขึ้นเขาพนมรุ้ง  ประจำปี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จำนวน 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10,000 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บาท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ตามระเบียบ กท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ว่าด้วยเงินอุดหนุนของ อปท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.2559)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สระแก้ว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กองการศึกษาฯ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72390</wp:posOffset>
                      </wp:positionV>
                      <wp:extent cx="229235" cy="91440"/>
                      <wp:effectExtent l="0" t="0" r="0" b="0"/>
                      <wp:wrapNone/>
                      <wp:docPr id="1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362" h="145">
                                    <a:moveTo>
                                      <a:pt x="0" y="72"/>
                                    </a:moveTo>
                                    <a:lnTo>
                                      <a:pt x="71" y="0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289" y="144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71" y="108"/>
                                    </a:lnTo>
                                    <a:lnTo>
                                      <a:pt x="71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-4.6pt;margin-top:5.7pt;width:17.95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</w:tr>
    </w:tbl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4">
                <wp:simplePos x="0" y="0"/>
                <wp:positionH relativeFrom="column">
                  <wp:posOffset>4868545</wp:posOffset>
                </wp:positionH>
                <wp:positionV relativeFrom="paragraph">
                  <wp:posOffset>97790</wp:posOffset>
                </wp:positionV>
                <wp:extent cx="495300" cy="35750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750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cs="TH SarabunIT๙" w:ascii="TH SarabunIT๙" w:hAnsi="TH SarabunIT๙"/>
                              </w:rPr>
                              <w:t>34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9pt;height:28.15pt;mso-wrap-distance-left:9pt;mso-wrap-distance-right:9pt;mso-wrap-distance-top:0pt;mso-wrap-distance-bottom:0pt;margin-top:7.7pt;mso-position-vertical-relative:text;margin-left:383.35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cs="TH SarabunIT๙" w:ascii="TH SarabunIT๙" w:hAnsi="TH SarabunIT๙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  <w:smallCaps/>
        </w:rPr>
        <w:t>๕</w:t>
      </w:r>
      <w:r>
        <w:rPr>
          <w:rFonts w:cs="TH SarabunIT๙" w:ascii="TH SarabunIT๙" w:hAnsi="TH SarabunIT๙"/>
          <w:b/>
          <w:bCs/>
          <w:smallCaps/>
        </w:rPr>
        <w:t xml:space="preserve">.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ยุทธศาสตร์ด้านส่งเสริมศาสนาศิลปวัฒนธรรม จารีตประเพณี ภูมิปัญญาท้องถิ่น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7964170</wp:posOffset>
                </wp:positionH>
                <wp:positionV relativeFrom="paragraph">
                  <wp:posOffset>-998855</wp:posOffset>
                </wp:positionV>
                <wp:extent cx="1283970" cy="35941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5941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แบบ ผด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๐๒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.1pt;height:28.3pt;mso-wrap-distance-left:9pt;mso-wrap-distance-right:9pt;mso-wrap-distance-top:0pt;mso-wrap-distance-bottom:0pt;margin-top:-78.65pt;mso-position-vertical-relative:text;margin-left:627.1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แบบ ผด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425" w:firstLine="283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</w:rPr>
        <w:t>๕</w:t>
      </w:r>
      <w:r>
        <w:rPr>
          <w:rFonts w:cs="TH SarabunIT๙" w:ascii="TH SarabunIT๙" w:hAnsi="TH SarabunIT๙"/>
          <w:b/>
          <w:bCs/>
        </w:rPr>
        <w:t>.</w:t>
      </w:r>
      <w:r>
        <w:rPr>
          <w:rFonts w:ascii="TH SarabunIT๙" w:hAnsi="TH SarabunIT๙" w:cs="TH SarabunIT๙"/>
          <w:b/>
          <w:b/>
          <w:bCs/>
        </w:rPr>
        <w:t xml:space="preserve">๑ 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แผนงานการศาสนาวัฒนธรรมและนันทนาการ</w:t>
      </w:r>
    </w:p>
    <w:tbl>
      <w:tblPr>
        <w:tblW w:w="15735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2409"/>
        <w:gridCol w:w="2977"/>
        <w:gridCol w:w="1418"/>
        <w:gridCol w:w="1701"/>
        <w:gridCol w:w="1416"/>
        <w:gridCol w:w="425"/>
        <w:gridCol w:w="425"/>
        <w:gridCol w:w="426"/>
        <w:gridCol w:w="427"/>
        <w:gridCol w:w="424"/>
        <w:gridCol w:w="425"/>
        <w:gridCol w:w="425"/>
        <w:gridCol w:w="427"/>
        <w:gridCol w:w="424"/>
        <w:gridCol w:w="425"/>
        <w:gridCol w:w="425"/>
        <w:gridCol w:w="423"/>
      </w:tblGrid>
      <w:tr>
        <w:trPr>
          <w:trHeight w:val="290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cs="TH SarabunIT๙" w:ascii="TH SarabunIT๙" w:hAnsi="TH SarabunIT๙"/>
                <w:color w:val="000000"/>
              </w:rPr>
            </w:r>
          </w:p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รายละเอียดของกิจกรรม</w:t>
            </w:r>
            <w:r>
              <w:rPr>
                <w:rFonts w:cs="TH SarabunIT๙" w:ascii="TH SarabunIT๙" w:hAnsi="TH SarabunIT๙"/>
                <w:color w:val="000000"/>
              </w:rPr>
              <w:br/>
            </w:r>
            <w:r>
              <w:rPr>
                <w:rFonts w:ascii="TH SarabunIT๙" w:hAnsi="TH SarabunIT๙" w:cs="TH SarabunIT๙"/>
                <w:color w:val="000000"/>
              </w:rPr>
              <w:t>ที่เกิดขึ้นจากโครงการ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งบประมาณ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บาท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สถานที่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หน่วย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๒๕๖๒</w:t>
            </w:r>
          </w:p>
        </w:tc>
        <w:tc>
          <w:tcPr>
            <w:tcW w:w="3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๒๕๖๓</w:t>
            </w:r>
          </w:p>
        </w:tc>
      </w:tr>
      <w:tr>
        <w:trPr>
          <w:trHeight w:val="665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ธ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มี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เม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มิ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ส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 xml:space="preserve">โครงการจัดงานมหกรรมวันหอมแดงอำเภอหนองหงส์ ประจำปี 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อุดหนุนที่ทำการปกครองอำเภอหนองหงส์ ตามโครงการจัดงานมหกรรมวันหอมแดงอำเภอหนองหงส์ ประจำปี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ปีงบประมาณ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จำนวน 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50,000 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บาท 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ตามระเบียบ กท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ว่าด้วยเงินอุดหนุนของ อปท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.2559)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สระแก้ว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กองการศึกษาฯ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68580</wp:posOffset>
                      </wp:positionV>
                      <wp:extent cx="276860" cy="91440"/>
                      <wp:effectExtent l="0" t="0" r="0" b="0"/>
                      <wp:wrapNone/>
                      <wp:docPr id="2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37" h="145">
                                    <a:moveTo>
                                      <a:pt x="0" y="72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349" y="36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436" y="72"/>
                                    </a:lnTo>
                                    <a:lnTo>
                                      <a:pt x="349" y="144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6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13.7pt;margin-top:5.4pt;width:21.7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โครงการจัดงานรัฐพิธี ประจำปีงบประมาณ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อุดหนุนที่ทำการปกครองอำเภอหนองหงส์ ตามโครงการจัดงานรัฐพิธี  ประจำปีงบประมาณ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256</w:t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วันที่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13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ตุลาคม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2562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เพื่อจ่ายเป็นเงินอุดหนุนเนื่องในวันคล้ายวันสวรรคตของพระบาทสมเด็จพระปรมินทรมหาภูมิพลอดุลยเดช บรมนาถบพิตรจำนวน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2,500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บาท 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วันที่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ตุลาคม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2562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เพื่อจ่ายเป็นเงินอุดหนุนเนื่องในวันปิยมหาราช วันที่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ตุลาคม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2562                          </w:t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จำนวน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2,500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บาท</w:t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วันที่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5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ธันวาคม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2562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เพื่อจ่ายเป็นเงินอุดหนุน  เนื่องในวันคล้ายวันเฉลิมพระชนมพรรษา วันชาติ และวันพ่อแห่งชาติ 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5 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ธันวาคม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2562  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จำนวน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5,000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บาท </w:t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วันที่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มิถุนายน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เพื่อจ่ายเป็นเงินอุดหนุน  เนื่องในวันเฉลิมพระชนมพรรษาสมเด็จพระนางเจ้าฯ พระ</w:t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บรมราชินี 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มิถุนายน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จำนวน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5,000</w:t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วันที่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28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กรกฎาคม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เพื่อจ่ายเป็นเงินอุดหนุน  เนื่องในวันเฉลิมพระชนมพรรษา ของสมเด็จพระเจ้าอยู่หัวมหาวชิราลงกรณ บดินทรเทพยวรางกูร 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28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กรกฎาคม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จำนวน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5,000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บาท</w:t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วันที่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12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สิงหาคม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2563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เพื่อจ่ายเป็นเงินอุดหนุน  เนื่องในวันเฉลิมพระชนมพรรษา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12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สิงหาคม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2563</w:t>
            </w:r>
          </w:p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จำนวน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5,000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บาท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25,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สระแก้ว</w:t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5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2136140</wp:posOffset>
                      </wp:positionV>
                      <wp:extent cx="466725" cy="371475"/>
                      <wp:effectExtent l="0" t="0" r="0" b="0"/>
                      <wp:wrapNone/>
                      <wp:docPr id="2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71475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cs="TH SarabunIT๙" w:ascii="TH SarabunIT๙" w:hAnsi="TH SarabunIT๙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0;width:36.75pt;height:29.25pt;mso-wrap-distance-left:9pt;mso-wrap-distance-right:9pt;mso-wrap-distance-top:0pt;mso-wrap-distance-bottom:0pt;margin-top:168.2pt;mso-position-vertical-relative:text;margin-left:43.3pt;mso-position-horizontal-relative:text">
                      <v:textbo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cs="TH SarabunIT๙" w:ascii="TH SarabunIT๙" w:hAnsi="TH SarabunIT๙"/>
                              </w:rPr>
                              <w:t>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65405</wp:posOffset>
                      </wp:positionV>
                      <wp:extent cx="257810" cy="91440"/>
                      <wp:effectExtent l="0" t="0" r="0" b="0"/>
                      <wp:wrapNone/>
                      <wp:docPr id="2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07" h="145">
                                    <a:moveTo>
                                      <a:pt x="0" y="72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325" y="36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406" y="72"/>
                                    </a:lnTo>
                                    <a:lnTo>
                                      <a:pt x="325" y="144"/>
                                    </a:lnTo>
                                    <a:lnTo>
                                      <a:pt x="325" y="108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0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64.75pt;margin-top:5.15pt;width:20.2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ก</w:t>
            </w: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องการศึกษาฯ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2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65405</wp:posOffset>
                      </wp:positionV>
                      <wp:extent cx="219710" cy="91440"/>
                      <wp:effectExtent l="0" t="0" r="0" b="0"/>
                      <wp:wrapNone/>
                      <wp:docPr id="2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347" h="145">
                                    <a:moveTo>
                                      <a:pt x="0" y="72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277" y="36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346" y="72"/>
                                    </a:lnTo>
                                    <a:lnTo>
                                      <a:pt x="277" y="144"/>
                                    </a:lnTo>
                                    <a:lnTo>
                                      <a:pt x="277" y="108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68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-3.5pt;margin-top:5.15pt;width:17.2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65405</wp:posOffset>
                      </wp:positionV>
                      <wp:extent cx="800735" cy="91440"/>
                      <wp:effectExtent l="0" t="0" r="0" b="0"/>
                      <wp:wrapNone/>
                      <wp:docPr id="2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8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1262" h="145">
                                    <a:moveTo>
                                      <a:pt x="0" y="72"/>
                                    </a:moveTo>
                                    <a:lnTo>
                                      <a:pt x="251" y="0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1009" y="36"/>
                                    </a:lnTo>
                                    <a:lnTo>
                                      <a:pt x="1009" y="0"/>
                                    </a:lnTo>
                                    <a:lnTo>
                                      <a:pt x="1261" y="72"/>
                                    </a:lnTo>
                                    <a:lnTo>
                                      <a:pt x="1009" y="144"/>
                                    </a:lnTo>
                                    <a:lnTo>
                                      <a:pt x="1009" y="108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1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-5.15pt;margin-top:5.15pt;width:62.95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</w:tr>
    </w:tbl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6">
                <wp:simplePos x="0" y="0"/>
                <wp:positionH relativeFrom="column">
                  <wp:posOffset>4782820</wp:posOffset>
                </wp:positionH>
                <wp:positionV relativeFrom="paragraph">
                  <wp:posOffset>193040</wp:posOffset>
                </wp:positionV>
                <wp:extent cx="457200" cy="357505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750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cs="TH SarabunIT๙" w:ascii="TH SarabunIT๙" w:hAnsi="TH SarabunIT๙"/>
                              </w:rPr>
                              <w:t>36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6pt;height:28.15pt;mso-wrap-distance-left:9pt;mso-wrap-distance-right:9pt;mso-wrap-distance-top:0pt;mso-wrap-distance-bottom:0pt;margin-top:15.2pt;mso-position-vertical-relative:text;margin-left:376.6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cs="TH SarabunIT๙" w:ascii="TH SarabunIT๙" w:hAnsi="TH SarabunIT๙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>
          <w:rFonts w:cs="TH SarabunIT๙" w:ascii="TH SarabunIT๙" w:hAnsi="TH SarabunIT๙"/>
          <w:b/>
          <w:bCs/>
          <w:smallCaps/>
        </w:rPr>
      </w:r>
    </w:p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  <w:smallCaps/>
        </w:rPr>
        <w:t>๕</w:t>
      </w:r>
      <w:r>
        <w:rPr>
          <w:rFonts w:cs="TH SarabunIT๙" w:ascii="TH SarabunIT๙" w:hAnsi="TH SarabunIT๙"/>
          <w:b/>
          <w:bCs/>
          <w:smallCaps/>
        </w:rPr>
        <w:t xml:space="preserve">.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ยุทธศาสตร์ด้านส่งเสริมศาสนาศิลปวัฒนธรรม จารีตประเพณี ภูมิปัญญาท้องถิ่น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7964170</wp:posOffset>
                </wp:positionH>
                <wp:positionV relativeFrom="paragraph">
                  <wp:posOffset>-998855</wp:posOffset>
                </wp:positionV>
                <wp:extent cx="1283970" cy="35941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5941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แบบ ผด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</w:rPr>
                              <w:t>๐๒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.1pt;height:28.3pt;mso-wrap-distance-left:9pt;mso-wrap-distance-right:9pt;mso-wrap-distance-top:0pt;mso-wrap-distance-bottom:0pt;margin-top:-78.65pt;mso-position-vertical-relative:text;margin-left:627.1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แบบ ผด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-425" w:firstLine="283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</w:rPr>
        <w:t>๕</w:t>
      </w:r>
      <w:r>
        <w:rPr>
          <w:rFonts w:cs="TH SarabunIT๙" w:ascii="TH SarabunIT๙" w:hAnsi="TH SarabunIT๙"/>
          <w:b/>
          <w:bCs/>
        </w:rPr>
        <w:t>.</w:t>
      </w:r>
      <w:r>
        <w:rPr>
          <w:rFonts w:ascii="TH SarabunIT๙" w:hAnsi="TH SarabunIT๙" w:cs="TH SarabunIT๙"/>
          <w:b/>
          <w:b/>
          <w:bCs/>
        </w:rPr>
        <w:t xml:space="preserve">๑  </w:t>
      </w:r>
      <w:r>
        <w:rPr>
          <w:rFonts w:ascii="TH SarabunIT๙" w:hAnsi="TH SarabunIT๙" w:eastAsia="Times New Roman" w:cs="TH SarabunIT๙"/>
          <w:b/>
          <w:b/>
          <w:bCs/>
          <w:sz w:val="28"/>
          <w:sz w:val="28"/>
        </w:rPr>
        <w:t>แผนงานการศาสนาวัฒนธรรมและนันทนาการ</w:t>
      </w:r>
    </w:p>
    <w:tbl>
      <w:tblPr>
        <w:tblW w:w="15735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2409"/>
        <w:gridCol w:w="2977"/>
        <w:gridCol w:w="1418"/>
        <w:gridCol w:w="1701"/>
        <w:gridCol w:w="1416"/>
        <w:gridCol w:w="425"/>
        <w:gridCol w:w="425"/>
        <w:gridCol w:w="426"/>
        <w:gridCol w:w="427"/>
        <w:gridCol w:w="424"/>
        <w:gridCol w:w="425"/>
        <w:gridCol w:w="425"/>
        <w:gridCol w:w="427"/>
        <w:gridCol w:w="424"/>
        <w:gridCol w:w="425"/>
        <w:gridCol w:w="425"/>
        <w:gridCol w:w="423"/>
      </w:tblGrid>
      <w:tr>
        <w:trPr>
          <w:trHeight w:val="290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โครงการ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cs="TH SarabunIT๙" w:ascii="TH SarabunIT๙" w:hAnsi="TH SarabunIT๙"/>
                <w:color w:val="000000"/>
              </w:rPr>
            </w:r>
          </w:p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รายละเอียดของกิจกรรม</w:t>
            </w:r>
            <w:r>
              <w:rPr>
                <w:rFonts w:cs="TH SarabunIT๙" w:ascii="TH SarabunIT๙" w:hAnsi="TH SarabunIT๙"/>
                <w:color w:val="000000"/>
              </w:rPr>
              <w:br/>
            </w:r>
            <w:r>
              <w:rPr>
                <w:rFonts w:ascii="TH SarabunIT๙" w:hAnsi="TH SarabunIT๙" w:cs="TH SarabunIT๙"/>
                <w:color w:val="000000"/>
              </w:rPr>
              <w:t>ที่เกิดขึ้นจากโครงการ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งบประมาณ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บาท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สถานที่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หน่วย</w:t>
            </w:r>
          </w:p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color w:val="000000"/>
                <w:sz w:val="28"/>
                <w:sz w:val="28"/>
                <w:szCs w:val="28"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๒๕๖๒</w:t>
            </w:r>
          </w:p>
        </w:tc>
        <w:tc>
          <w:tcPr>
            <w:tcW w:w="3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ศ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๒๕๖๓</w:t>
            </w:r>
          </w:p>
        </w:tc>
      </w:tr>
      <w:tr>
        <w:trPr>
          <w:trHeight w:val="665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ascii="TH SarabunIT๙" w:hAnsi="TH SarabunIT๙" w:cs="TH SarabunIT๙"/>
              </w:rPr>
            </w:pPr>
            <w:r>
              <w:rPr>
                <w:rFonts w:cs="TH SarabunIT๙" w:ascii="TH SarabunIT๙" w:hAnsi="TH SarabunIT๙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ธ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มี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เม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พ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มิ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ส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ค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H SarabunIT๙" w:hAnsi="TH SarabunIT๙" w:cs="TH SarabunIT๙"/>
                <w:b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ก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b/>
                <w:b/>
                <w:bCs/>
                <w:sz w:val="28"/>
                <w:sz w:val="28"/>
                <w:szCs w:val="28"/>
              </w:rPr>
              <w:t>ย</w:t>
            </w:r>
            <w:r>
              <w:rPr>
                <w:rFonts w:cs="TH SarabunIT๙" w:ascii="TH SarabunIT๙" w:hAnsi="TH SarabunIT๙"/>
                <w:b/>
                <w:bCs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กิจการงานทางศาสนาร่วมกับวัดป่าสระขวัญ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>เพื่อจ่ายให้กองทุนกลางพัฒนาหมู่บ้านสระขวัญ หมู่ที่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  <w:sz w:val="28"/>
                <w:szCs w:val="28"/>
              </w:rPr>
              <w:t xml:space="preserve">ตำบลสระแก้วดำเนินงานตามโครงการเข้าปริวาสกรรมและปฏิบัติธรรมเฉลิมพระเกียรติพระบาทสมเด็จพระเจ้าอยู่หัว  ณ  วัดป่าสระขวัญ  ประจำปี </w:t>
            </w:r>
            <w:r>
              <w:rPr>
                <w:rFonts w:cs="TH SarabunIT๙" w:ascii="TH SarabunIT๙" w:hAnsi="TH SarabunIT๙"/>
                <w:sz w:val="28"/>
                <w:szCs w:val="28"/>
              </w:rPr>
              <w:t>2562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๐๐๐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ต</w:t>
            </w:r>
            <w:r>
              <w:rPr>
                <w:rFonts w:cs="TH SarabunIT๙" w:ascii="TH SarabunIT๙" w:hAnsi="TH SarabunIT๙"/>
                <w:color w:val="000000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28"/>
                <w:sz w:val="28"/>
                <w:szCs w:val="28"/>
              </w:rPr>
              <w:t>สระแก้ว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color w:val="000000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8"/>
                <w:sz w:val="28"/>
                <w:szCs w:val="28"/>
              </w:rPr>
              <w:t>กองการศึกษาฯ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168910</wp:posOffset>
                      </wp:positionV>
                      <wp:extent cx="286385" cy="91440"/>
                      <wp:effectExtent l="0" t="0" r="0" b="0"/>
                      <wp:wrapNone/>
                      <wp:docPr id="2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840" cy="9072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452" h="145">
                                    <a:moveTo>
                                      <a:pt x="0" y="72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361" y="36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451" y="72"/>
                                    </a:lnTo>
                                    <a:lnTo>
                                      <a:pt x="361" y="144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89" y="108"/>
                                    </a:lnTo>
                                    <a:lnTo>
                                      <a:pt x="89" y="144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fillcolor="white" stroked="t" style="position:absolute;margin-left:14.7pt;margin-top:13.3pt;width:22.45pt;height:7.1pt" type="shapetype_69">
                      <w10:wrap type="none"/>
                      <v:fill o:detectmouseclick="t" type="solid" color2="black"/>
                      <v:stroke color="black" joinstyle="miter" endcap="flat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cs="TH SarabunIT๙" w:ascii="TH SarabunIT๙" w:hAnsi="TH SarabunIT๙"/>
                <w:sz w:val="28"/>
                <w:szCs w:val="28"/>
              </w:rPr>
            </w:r>
          </w:p>
        </w:tc>
      </w:tr>
    </w:tbl>
    <w:p>
      <w:pPr>
        <w:pStyle w:val="Normal"/>
        <w:ind w:left="-425" w:hanging="0"/>
        <w:rPr>
          <w:rFonts w:ascii="TH SarabunIT๙" w:hAnsi="TH SarabunIT๙" w:cs="TH SarabunIT๙"/>
          <w:b/>
          <w:b/>
          <w:bCs/>
          <w:smallCaps/>
        </w:rPr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7">
                <wp:simplePos x="0" y="0"/>
                <wp:positionH relativeFrom="column">
                  <wp:posOffset>4516120</wp:posOffset>
                </wp:positionH>
                <wp:positionV relativeFrom="paragraph">
                  <wp:posOffset>1916430</wp:posOffset>
                </wp:positionV>
                <wp:extent cx="447675" cy="314325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cs="TH SarabunIT๙" w:ascii="TH SarabunIT๙" w:hAnsi="TH SarabunIT๙"/>
                              </w:rPr>
                              <w:t>37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5.25pt;height:24.75pt;mso-wrap-distance-left:9pt;mso-wrap-distance-right:9pt;mso-wrap-distance-top:0pt;mso-wrap-distance-bottom:0pt;margin-top:150.9pt;mso-position-vertical-relative:text;margin-left:355.6pt;mso-position-horizontal-relative:text"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cs="TH SarabunIT๙" w:ascii="TH SarabunIT๙" w:hAnsi="TH SarabunIT๙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oddPage"/>
      <w:pgSz w:orient="landscape" w:w="16838" w:h="11906"/>
      <w:pgMar w:left="1588" w:right="1389" w:header="720" w:top="2928" w:footer="720" w:bottom="1290" w:gutter="0"/>
      <w:pgNumType w:start="3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rdia New">
    <w:charset w:val="01"/>
    <w:family w:val="roman"/>
    <w:pitch w:val="variable"/>
  </w:font>
  <w:font w:name="AngsanaUPC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H SarabunIT๙">
    <w:charset w:val="01"/>
    <w:family w:val="roman"/>
    <w:pitch w:val="variable"/>
  </w:font>
  <w:font w:name="TH SarabunPSK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rPr>
        <w:rFonts w:ascii="TH SarabunPSK" w:hAnsi="TH SarabunPSK" w:cs="TH SarabunPSK"/>
        <w:b/>
        <w:b/>
        <w:bCs/>
        <w:sz w:val="28"/>
        <w:szCs w:val="28"/>
      </w:rPr>
    </w:pPr>
    <w:r>
      <w:rPr/>
    </w:r>
  </w:p>
  <w:p>
    <w:pPr>
      <w:pStyle w:val="Title"/>
      <w:rPr>
        <w:rFonts w:ascii="TH SarabunPSK" w:hAnsi="TH SarabunPSK" w:cs="TH SarabunPSK"/>
        <w:b/>
        <w:b/>
        <w:bCs/>
        <w:sz w:val="28"/>
        <w:szCs w:val="28"/>
      </w:rPr>
    </w:pPr>
    <w:r>
      <w:rPr>
        <w:rFonts w:ascii="TH SarabunPSK" w:hAnsi="TH SarabunPSK" w:cs="TH SarabunPSK"/>
        <w:b/>
        <w:b/>
        <w:bCs/>
        <w:sz w:val="28"/>
        <w:sz w:val="28"/>
        <w:szCs w:val="28"/>
      </w:rPr>
      <w:t>บัญชีจำนวนโครงการพัฒนาท้องถิ่น กิจกรรมและ งบประมาณ</w:t>
    </w:r>
  </w:p>
  <w:p>
    <w:pPr>
      <w:pStyle w:val="Title"/>
      <w:rPr>
        <w:rFonts w:ascii="TH SarabunPSK" w:hAnsi="TH SarabunPSK" w:cs="TH SarabunPSK"/>
        <w:b/>
        <w:b/>
        <w:bCs/>
        <w:sz w:val="28"/>
        <w:szCs w:val="28"/>
      </w:rPr>
    </w:pPr>
    <w:r>
      <w:rPr>
        <w:rFonts w:ascii="TH SarabunPSK" w:hAnsi="TH SarabunPSK" w:cs="TH SarabunPSK"/>
        <w:b/>
        <w:b/>
        <w:bCs/>
        <w:sz w:val="28"/>
        <w:sz w:val="28"/>
        <w:szCs w:val="28"/>
      </w:rPr>
      <w:t>แผนการดำเนินงาน   ประจำปีงบประมาณ  พ</w:t>
    </w:r>
    <w:r>
      <w:rPr>
        <w:rFonts w:cs="TH SarabunPSK" w:ascii="TH SarabunPSK" w:hAnsi="TH SarabunPSK"/>
        <w:b/>
        <w:bCs/>
        <w:sz w:val="28"/>
        <w:szCs w:val="28"/>
      </w:rPr>
      <w:t>.</w:t>
    </w:r>
    <w:r>
      <w:rPr>
        <w:rFonts w:ascii="TH SarabunPSK" w:hAnsi="TH SarabunPSK" w:cs="TH SarabunPSK"/>
        <w:b/>
        <w:b/>
        <w:bCs/>
        <w:sz w:val="28"/>
        <w:sz w:val="28"/>
        <w:szCs w:val="28"/>
      </w:rPr>
      <w:t>ศ</w:t>
    </w:r>
    <w:r>
      <w:rPr>
        <w:rFonts w:cs="TH SarabunPSK" w:ascii="TH SarabunPSK" w:hAnsi="TH SarabunPSK"/>
        <w:b/>
        <w:bCs/>
        <w:sz w:val="28"/>
        <w:szCs w:val="28"/>
      </w:rPr>
      <w:t xml:space="preserve">. </w:t>
    </w:r>
    <w:r>
      <w:rPr>
        <w:rFonts w:ascii="TH SarabunPSK" w:hAnsi="TH SarabunPSK" w:cs="TH SarabunPSK"/>
        <w:b/>
        <w:b/>
        <w:bCs/>
        <w:sz w:val="28"/>
        <w:sz w:val="28"/>
        <w:szCs w:val="28"/>
      </w:rPr>
      <w:t>๒๕๖๔</w:t>
    </w:r>
    <w:bookmarkStart w:id="0" w:name="_GoBack3"/>
    <w:bookmarkEnd w:id="0"/>
  </w:p>
  <w:p>
    <w:pPr>
      <w:pStyle w:val="Normal"/>
      <w:jc w:val="center"/>
      <w:rPr>
        <w:rFonts w:ascii="TH SarabunPSK" w:hAnsi="TH SarabunPSK" w:cs="TH SarabunPSK"/>
        <w:b/>
        <w:b/>
        <w:bCs/>
        <w:sz w:val="28"/>
        <w:szCs w:val="28"/>
      </w:rPr>
    </w:pPr>
    <w:r>
      <w:rPr>
        <w:rFonts w:ascii="TH SarabunPSK" w:hAnsi="TH SarabunPSK" w:cs="TH SarabunPSK"/>
        <w:b/>
        <w:b/>
        <w:bCs/>
        <w:sz w:val="28"/>
        <w:sz w:val="28"/>
        <w:szCs w:val="28"/>
      </w:rPr>
      <w:t>องค์การบริหารส่วนตำบลสระแก้ว</w:t>
    </w:r>
  </w:p>
  <w:p>
    <w:pPr>
      <w:pStyle w:val="Heading1"/>
      <w:spacing w:before="0" w:after="12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8">
              <wp:simplePos x="0" y="0"/>
              <wp:positionH relativeFrom="column">
                <wp:posOffset>3845560</wp:posOffset>
              </wp:positionH>
              <wp:positionV relativeFrom="paragraph">
                <wp:posOffset>147320</wp:posOffset>
              </wp:positionV>
              <wp:extent cx="770890" cy="1270"/>
              <wp:effectExtent l="0" t="0" r="0" b="0"/>
              <wp:wrapTopAndBottom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02.8pt,11.6pt" to="389.15pt,11.6pt" stroked="t" style="position:absolute">
              <v:stroke color="black" joinstyle="round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rdia New" w:hAnsi="Cordia New" w:eastAsia="Cordia New" w:cs="Angsana New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54450"/>
    <w:pPr>
      <w:widowControl/>
      <w:bidi w:val="0"/>
      <w:spacing w:before="0" w:after="0"/>
      <w:jc w:val="left"/>
    </w:pPr>
    <w:rPr>
      <w:rFonts w:ascii="AngsanaUPC" w:hAnsi="AngsanaUPC" w:cs="AngsanaUPC" w:eastAsia="Cordia New"/>
      <w:color w:val="auto"/>
      <w:kern w:val="0"/>
      <w:sz w:val="32"/>
      <w:szCs w:val="32"/>
      <w:lang w:val="en-US" w:eastAsia="en-US" w:bidi="th-TH"/>
    </w:rPr>
  </w:style>
  <w:style w:type="paragraph" w:styleId="Heading1">
    <w:name w:val="Heading 1"/>
    <w:basedOn w:val="Normal"/>
    <w:next w:val="Normal"/>
    <w:link w:val="Heading1Char"/>
    <w:qFormat/>
    <w:rsid w:val="0061012f"/>
    <w:pPr>
      <w:keepNext w:val="true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1012f"/>
    <w:pPr>
      <w:keepNext w:val="true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1012f"/>
    <w:pPr>
      <w:keepNext w:val="true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61012f"/>
    <w:pPr>
      <w:keepNext w:val="true"/>
      <w:jc w:val="center"/>
      <w:outlineLvl w:val="3"/>
    </w:pPr>
    <w:rPr>
      <w:b/>
      <w:bCs/>
      <w:color w:val="FF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1012f"/>
    <w:rPr/>
  </w:style>
  <w:style w:type="character" w:styleId="BalloonTextChar" w:customStyle="1">
    <w:name w:val="Balloon Text Char"/>
    <w:link w:val="BalloonText"/>
    <w:qFormat/>
    <w:rsid w:val="003679b2"/>
    <w:rPr>
      <w:rFonts w:ascii="Tahoma" w:hAnsi="Tahoma"/>
      <w:sz w:val="16"/>
    </w:rPr>
  </w:style>
  <w:style w:type="character" w:styleId="Heading1Char" w:customStyle="1">
    <w:name w:val="Heading 1 Char"/>
    <w:basedOn w:val="DefaultParagraphFont"/>
    <w:link w:val="Heading1"/>
    <w:qFormat/>
    <w:rsid w:val="00454450"/>
    <w:rPr>
      <w:rFonts w:ascii="AngsanaUPC" w:hAnsi="AngsanaUPC" w:cs="AngsanaUPC"/>
      <w:b/>
      <w:bCs/>
      <w:sz w:val="32"/>
      <w:szCs w:val="32"/>
    </w:rPr>
  </w:style>
  <w:style w:type="character" w:styleId="Heading3Char" w:customStyle="1">
    <w:name w:val="Heading 3 Char"/>
    <w:basedOn w:val="DefaultParagraphFont"/>
    <w:link w:val="Heading3"/>
    <w:qFormat/>
    <w:rsid w:val="00454450"/>
    <w:rPr>
      <w:rFonts w:ascii="AngsanaUPC" w:hAnsi="AngsanaUPC" w:cs="AngsanaUPC"/>
      <w:b/>
      <w:bCs/>
      <w:sz w:val="28"/>
      <w:szCs w:val="28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e4f37"/>
    <w:rPr>
      <w:rFonts w:ascii="AngsanaUPC" w:hAnsi="AngsanaUPC" w:cs="AngsanaUPC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61012f"/>
    <w:pPr/>
    <w:rPr>
      <w:spacing w:val="-6"/>
      <w:sz w:val="28"/>
      <w:szCs w:val="2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rsid w:val="0061012f"/>
    <w:pPr>
      <w:jc w:val="center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rsid w:val="0061012f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rsid w:val="0061012f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rsid w:val="0061012f"/>
    <w:pPr/>
    <w:rPr>
      <w:sz w:val="26"/>
      <w:szCs w:val="26"/>
    </w:rPr>
  </w:style>
  <w:style w:type="paragraph" w:styleId="BodyText3">
    <w:name w:val="Body Text 3"/>
    <w:basedOn w:val="Normal"/>
    <w:qFormat/>
    <w:rsid w:val="0061012f"/>
    <w:pPr>
      <w:jc w:val="center"/>
    </w:pPr>
    <w:rPr>
      <w:sz w:val="26"/>
      <w:szCs w:val="26"/>
    </w:rPr>
  </w:style>
  <w:style w:type="paragraph" w:styleId="BalloonText">
    <w:name w:val="Balloon Text"/>
    <w:basedOn w:val="Normal"/>
    <w:link w:val="BalloonTextChar"/>
    <w:qFormat/>
    <w:rsid w:val="003679b2"/>
    <w:pPr/>
    <w:rPr>
      <w:rFonts w:ascii="Tahoma" w:hAnsi="Tahoma" w:cs="Angsana New"/>
      <w:sz w:val="16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29AF-58D6-4F74-82FA-7F998983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LibreOffice/6.4.7.2$Linux_X86_64 LibreOffice_project/40$Build-2</Application>
  <Pages>9</Pages>
  <Words>1609</Words>
  <Characters>5491</Characters>
  <CharactersWithSpaces>5859</CharactersWithSpaces>
  <Paragraphs>282</Paragraphs>
  <Company>Prachuap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2018-10-09T07:29:00Z</dcterms:created>
  <dc:creator>Tessaban</dc:creator>
  <dc:description/>
  <dc:language>en-US</dc:language>
  <cp:lastModifiedBy>Admin</cp:lastModifiedBy>
  <cp:lastPrinted>2018-10-01T08:55:00Z</cp:lastPrinted>
  <dcterms:modified xsi:type="dcterms:W3CDTF">2020-10-06T06:58:00Z</dcterms:modified>
  <cp:revision>47</cp:revision>
  <dc:subject/>
  <dc:title>โครงการจัดทำแผนปฏิบัติการประจำปี 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Prachuap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